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ascii="Times New Roman" w:hAnsi="Times New Roman" w:eastAsia="黑体"/>
          <w:sz w:val="32"/>
          <w:szCs w:val="32"/>
        </w:rPr>
        <w:t xml:space="preserve">  </w:t>
      </w:r>
      <w:r>
        <w:rPr>
          <w:rFonts w:hint="eastAsia" w:ascii="Times New Roman" w:hAnsi="Times New Roman" w:eastAsia="黑体"/>
          <w:sz w:val="32"/>
          <w:szCs w:val="32"/>
        </w:rPr>
        <w:t>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Times New Roman" w:eastAsia="方正小标宋_GBK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/>
          <w:kern w:val="0"/>
          <w:sz w:val="44"/>
          <w:szCs w:val="44"/>
        </w:rPr>
        <w:t>重点工作任务分工</w:t>
      </w:r>
    </w:p>
    <w:tbl>
      <w:tblPr>
        <w:tblW w:w="141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1406"/>
        <w:gridCol w:w="2103"/>
        <w:gridCol w:w="5352"/>
        <w:gridCol w:w="3592"/>
        <w:gridCol w:w="1721"/>
      </w:tblGrid>
      <w:tr>
        <w:trPr>
          <w:trHeight w:val="390" w:hRule="atLeast"/>
        </w:trPr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重点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工作</w:t>
            </w: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工作任务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任务分解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责任单位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时间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进度</w:t>
            </w:r>
          </w:p>
        </w:tc>
      </w:tr>
      <w:tr>
        <w:trPr>
          <w:trHeight w:val="626" w:hRule="atLeast"/>
        </w:trPr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优化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再造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服务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事项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优化行政审批事项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实行行政审批事项清单管理，推进市、县两级行政审批标准化工作。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市政务服务中心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511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建设覆盖全市四级的权责事项管理系统。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689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行政审批事项动态更新、发布和在线办理。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各县（市、区）人民政府、各级审批职能部门、各相关部门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594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优化公共服务事项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梳理规范市县两级公共服务事项，编制公共服务事项清单。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市编办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564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完善政务服务网公共服务事项录入、办理模块。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915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将公共服务事项在政务服务网进行配置，推行公共服务事项网上运行，力争已梳理的公共服务事项全部进驻大厅，并实现网上运行。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市政务服务中心、县（市、区）人民政府、各级职能部门、各相关部门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780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加快政务服务事项入网运行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推行行政权责信息化，建设全流程在线办事系统。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1305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类权责事项入网运行。对与企业注册登记、生产经营、资质认定、商标专利等，以及与居民教育医疗、户籍户政、社保等密切相关的服务事项，都要推行网上受理、办理、反馈，争取做到凡能实现网上办理的事项，不得要求群众必须到现场办理，确保行政权责事项网上高效运行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市政务服务中心、市政府法制办、市编办、各县（市、区）人民政府、各级职能部门、各相关部门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1532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以大数据创新网络服务模式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整合群众行为数据、电子证照库、数据共享交换平台数据库等资源，建立大数据资源体系，运用大数据发掘和释放数据资源的潜在价值，提升政府数据分析能力，提升政务服务质量和效率。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市数字办、各县（市、区）人民政府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565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全面公开政务服务信息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完善政务信息公开目录。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市信息公开办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560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完善政务服务网政务公开功能。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3336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集中全面公开与政务服务事项相关的法律法规、政策文件、通知公告、办事指南、审查细则、常见问题、监督举报方式和网上可办理程度，以及行政审批涉及的中介服务事项清单、机构名录等信息，并实行动态调整。规范和完善办事指南，列明依据条件、流程时限、收费标准、注意事项等；明确需提交材料的名称、依据、格式、份数、签名签章等要求，并提供规范表格、填写说明和示范文本。除办事指南明确的条件外，不得自行增加办事要求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各县（市、区）人民政府、市人民政府各部门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1218" w:hRule="atLeast"/>
        </w:trPr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融合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升级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平台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渠道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加快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三网融合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”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，形成统一政务服务平台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制定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三网融合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”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标准，完善三网融合的政务服务体系，推进平台服务向移动端（微博、微信、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APP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）、自助终端、热线电话等延伸。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1697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市级部门网站加入全市集约化建设平台；各县（市、区）人民政府完成本级政府网站集约化整合工作；已经单独建设的网站，与政府门户网站前端融合；已有的网上政务服务平台与市级平台对接。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各县（市、区）人民政府、市人民政府各部门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842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实体政务大厅和网上办事大厅融合，基层服务网点和网上服务平台对接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完善全市各级政务服务中心的集中服务模式，实现实体政务大厅规范化管理、一体化运作。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市政务服务中心、各县（市、区）人民政府、各级职能部门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769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完善网上办事大厅功能，做好实体政务大厅、基层办事点与网上办事大厅融合、对接的技术支撑。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765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加强基层便民服务点建设，完善四级联动服务体系。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市政务服务中心、各县（市、区）人民政府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645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基层便民服务点做好政策咨询和办事服务，重点围绕劳动就业、社会保险、社会救助、扶贫脱贫等领域，为群众提供便捷的综合服务。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各便民服务点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1140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升级改造政务服务综合受理、审批和监察系统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升级改造政务服务相关信息系统，促进行政权责事项和公共服务事项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一窗受理、全城通办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”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，确保网上试行的政务服务事项网可不间断申报、办理。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市数字办、市政务服务中心、市编办、各县（市、区）人民政府、各级职能部门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1140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建立健全政务服务平台电子监察系统。明确每个事项各个环节的运行流程、岗位职责，配置详细的监察内容、监察时限，对入网运行的权责事项进行全程监管、预警纠错，提升权责运行的执行力，将网上运行的所有权责事项纳入升级的电子监察范围内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市数字办、市监察局、市政府法制办、市编办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899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建设电子证照库，推进全市电子证照生成和应用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建立居民电子证照目录，制定全市统一的电子证照标准，建设全市电子证照管理系统。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1140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电子证照梳理和信息采集工作；组织协调本级电子证照应用的推广工作。在行政审批、公共服务与公共资源交易等领域生成并使用电子证照。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各相关部门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930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建设完善统一的政务服务信息系统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制定全市政务信息数据标准和规范，统一全市的政务信息数据字典，指导各级各部门进行信息系统建设。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960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整合已有的信息系统，做好与市级统建系统的对接，实现相关审批、服务数据同步推送和业务协同办理。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各县（市、区）人民政府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1140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整合教育文化、医疗卫生、社会救助、社会福利、社区服务、婚姻登记、梳理整殡葬服务、社会工作、劳动就业、社会保障、计划生育、住房保障、住房公积金、公共安全等民生服务领域的网上服务资源，构建便民服务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一张网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”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，优化服务界面，提升服务渠道。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市数字办、市政务服务中心、各县（市、区）人民政府、各级职能部门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751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统一政务服务的投诉客服受理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建立全市的政务服务的投诉客服中心，明确领导和负责处室，制定投诉客服标准化工作流程和处置监督制度。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市政务服务中心、市政府法制办、各县（市、区）人民政府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609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建设统一的政务服务投诉客户平台系统，加强投诉客服平台知识库的开发和应用。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1068" w:hRule="atLeast"/>
        </w:trPr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夯实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支撑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基础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构建市、县两级统一的数据共享交换平台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建设覆盖全市的数据共享交换平台体系，建设市级数据共享交换平台，推进政务数据共享和交换，保持新形成的政府信息资源共享率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100%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605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建设县（市、区）数据共享交换分中心，与市级交换平台联通。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各县（市、区）人民政府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996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制定政务服务相关信息系统的建设标准规范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制定市、县两级政务服务信息系统的功能架构、操作流程、技术标准、接入要求、数据格式、更新标准。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2016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996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建立健全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互联网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+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政务服务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”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工作绩效考核制度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将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互联网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+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政务服务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”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工作绩效考核纳入政府绩效考核体系（政务数据管理服务工作），加大考核权重，列入重点督查事项，定期通报并公开工作进展和成效。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1052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统筹推进基础设施建设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业务专网纳入政务网络体系，已有应用系统逐步迁入市政务云平台，新建系统按照统一标准建设，依托市政务云平台进行部署。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市直各部门、市数字办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  <w:tr>
        <w:trPr>
          <w:trHeight w:val="771" w:hRule="atLeast"/>
        </w:trPr>
        <w:tc>
          <w:tcPr>
            <w:tcW w:w="14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电子政务外网、政府资源专网延伸至下属各单位，部门专用应用信息系统的建设参照市级建设模式。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各县（市、区）人民政府</w:t>
            </w:r>
          </w:p>
        </w:tc>
        <w:tc>
          <w:tcPr>
            <w:tcW w:w="17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rPr>
          <w:trHeight w:val="1063" w:hRule="atLeast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建设郑州市政务服务统一电子身份认证平台</w:t>
            </w:r>
          </w:p>
        </w:tc>
        <w:tc>
          <w:tcPr>
            <w:tcW w:w="5352" w:type="dxa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建设基于国家电子政务外网数字证书认证体系，建设全市统一的应用支撑体系。</w:t>
            </w:r>
          </w:p>
        </w:tc>
        <w:tc>
          <w:tcPr>
            <w:tcW w:w="35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市数字办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月底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仿宋_GB2312"/>
          <w:bCs/>
          <w:sz w:val="32"/>
          <w:szCs w:val="32"/>
        </w:rPr>
      </w:pPr>
    </w:p>
    <w:sectPr>
      <w:footerReference r:id="rId4" w:type="default"/>
      <w:footerReference r:id="rId5" w:type="even"/>
      <w:pgSz w:w="16838" w:h="11906" w:orient="landscape"/>
      <w:pgMar w:top="1418" w:right="1440" w:bottom="1134" w:left="1440" w:header="851" w:footer="992" w:gutter="0"/>
      <w:cols w:space="425" w:num="1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wordWrap w:val="0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1680" w:firstLineChars="50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99"/>
    <w:rPr>
      <w:rFonts w:cs="Times New Roman"/>
    </w:rPr>
  </w:style>
  <w:style w:type="paragraph" w:customStyle="1" w:styleId="8">
    <w:name w:val="列出段落1"/>
    <w:basedOn w:val="1"/>
    <w:uiPriority w:val="99"/>
    <w:pPr>
      <w:ind w:firstLine="420" w:firstLineChars="200"/>
    </w:pPr>
    <w:rPr>
      <w:szCs w:val="22"/>
    </w:rPr>
  </w:style>
  <w:style w:type="character" w:customStyle="1" w:styleId="9">
    <w:name w:val="Date Char Char"/>
    <w:basedOn w:val="6"/>
    <w:link w:val="2"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Header Char"/>
    <w:basedOn w:val="6"/>
    <w:link w:val="4"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Footer Char"/>
    <w:basedOn w:val="6"/>
    <w:link w:val="3"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443</Words>
  <Characters>2526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2016-11-24T06:54:00Z</dcterms:created>
  <dc:creator>Administrator</dc:creator>
  <cp:lastModifiedBy>lenovo</cp:lastModifiedBy>
  <cp:lastPrinted>2016-11-24T07:06:41Z</cp:lastPrinted>
  <dcterms:modified xsi:type="dcterms:W3CDTF">2016-11-24T07:07:33Z</dcterms:modified>
  <dc:title>附  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